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tabs>
          <w:tab w:val="clear" w:pos="4677" w:leader="none"/>
          <w:tab w:val="clear" w:pos="9355" w:leader="none"/>
        </w:tabs>
        <w:rPr>
          <w:b/>
          <w:sz w:val="40"/>
        </w:rPr>
      </w:pPr>
      <w:r>
        <w:t xml:space="preserve">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29985" cy="1378585"/>
                <wp:effectExtent l="0" t="0" r="0" b="0"/>
                <wp:docPr id="1" name="Рисунок 5" descr="Изображение выглядит как снимок экрана&#10;&#10;Описание создано автоматичес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Изображение выглядит как снимок экрана&#10;&#10;Описание создано автоматическ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22998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0.5pt;height:108.5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t xml:space="preserve">  </w:t>
      </w:r>
      <w:r/>
    </w:p>
    <w:p>
      <w:pPr>
        <w:pStyle w:val="679"/>
        <w:spacing w:line="360" w:lineRule="auto"/>
        <w:rPr>
          <w:rStyle w:val="684"/>
          <w:rFonts w:ascii="Arial" w:hAnsi="Arial"/>
          <w:b w:val="0"/>
          <w:bCs/>
          <w:color w:val="000000"/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6379845" cy="0"/>
                <wp:effectExtent l="20955" t="23495" r="19050" b="24130"/>
                <wp:wrapNone/>
                <wp:docPr id="2" name="Lin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pt;mso-wrap-distance-top:0.0pt;mso-wrap-distance-right:9.0pt;mso-wrap-distance-bottom:0.0pt;flip:y;visibility:visible;" from="9.0pt,9.8pt" to="511.3pt,9.8pt" filled="f" strokecolor="#FF0000" strokeweight="3.00pt"/>
            </w:pict>
          </mc:Fallback>
        </mc:AlternateContent>
      </w:r>
      <w:r/>
    </w:p>
    <w:p>
      <w:pPr>
        <w:pStyle w:val="681"/>
        <w:ind w:right="-366" w:firstLine="708"/>
        <w:rPr>
          <w:sz w:val="28"/>
          <w:szCs w:val="28"/>
        </w:rPr>
      </w:pPr>
      <w:r>
        <w:rPr>
          <w:sz w:val="28"/>
          <w:szCs w:val="28"/>
        </w:rPr>
        <w:t xml:space="preserve">ОПРОСНЫЙ ЛИСТ НА </w:t>
      </w:r>
      <w:r>
        <w:rPr>
          <w:sz w:val="28"/>
          <w:szCs w:val="28"/>
        </w:rPr>
        <w:t xml:space="preserve">ОБОГ</w:t>
      </w:r>
      <w:r>
        <w:rPr>
          <w:sz w:val="28"/>
          <w:szCs w:val="28"/>
        </w:rPr>
        <w:t xml:space="preserve">РЕВ КРЫЛЕЧЕК, ПАНДУСОВ, РАМП</w:t>
      </w:r>
      <w:r/>
    </w:p>
    <w:p>
      <w:pPr>
        <w:rPr>
          <w:bCs/>
        </w:rPr>
      </w:pPr>
      <w:r>
        <w:rPr>
          <w:bCs/>
        </w:rPr>
        <w:t xml:space="preserve">Для формирования задания и расч</w:t>
      </w:r>
      <w:r>
        <w:rPr>
          <w:bCs/>
        </w:rPr>
        <w:t xml:space="preserve">ета обогрева крылечек и пандусов </w:t>
      </w:r>
      <w:r>
        <w:rPr>
          <w:bCs/>
        </w:rPr>
        <w:t xml:space="preserve">заполните опросный лист и отправьте на адрес: </w:t>
      </w:r>
      <w:r>
        <w:rPr>
          <w:b/>
          <w:lang w:val="en-US"/>
        </w:rPr>
        <w:t xml:space="preserve">silheat</w:t>
      </w:r>
      <w:r>
        <w:rPr>
          <w:b/>
        </w:rPr>
        <w:t xml:space="preserve">@</w:t>
      </w:r>
      <w:r>
        <w:rPr>
          <w:b/>
          <w:lang w:val="en-US"/>
        </w:rPr>
        <w:t xml:space="preserve">inbox</w:t>
      </w:r>
      <w:r>
        <w:rPr>
          <w:b/>
        </w:rPr>
        <w:t xml:space="preserve">.</w:t>
      </w:r>
      <w:r>
        <w:rPr>
          <w:b/>
          <w:lang w:val="en-US"/>
        </w:rPr>
        <w:t xml:space="preserve">ru</w:t>
      </w:r>
      <w:r>
        <w:rPr>
          <w:bCs/>
        </w:rPr>
        <w:t xml:space="preserve"> </w:t>
      </w:r>
      <w:r/>
    </w:p>
    <w:p>
      <w:pPr>
        <w:rPr>
          <w:b/>
          <w:bCs/>
        </w:rPr>
      </w:pPr>
      <w:r>
        <w:rPr>
          <w:b/>
          <w:bCs/>
        </w:rPr>
        <w:t xml:space="preserve">Данные организации (лица) заполнившей опросный лист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51"/>
        <w:gridCol w:w="3186"/>
        <w:gridCol w:w="1464"/>
        <w:gridCol w:w="3677"/>
      </w:tblGrid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Организация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ФИО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Телефон</w:t>
            </w:r>
            <w:r/>
          </w:p>
        </w:tc>
        <w:tc>
          <w:tcPr>
            <w:shd w:val="clear" w:color="auto" w:fill="f3f3ff"/>
            <w:tcW w:w="1550" w:type="pct"/>
            <w:textDirection w:val="lrTb"/>
            <w:noWrap w:val="false"/>
          </w:tcPr>
          <w:p>
            <w:pPr>
              <w:pStyle w:val="681"/>
              <w:ind w:right="-366" w:firstLine="708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tcW w:w="71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Факс</w:t>
            </w:r>
            <w:r/>
          </w:p>
        </w:tc>
        <w:tc>
          <w:tcPr>
            <w:shd w:val="clear" w:color="auto" w:fill="f3f3ff"/>
            <w:tcW w:w="1789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Адрес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 w:firstLine="708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E-mail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 w:firstLine="708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 w:firstLine="34"/>
        <w:jc w:val="left"/>
      </w:pPr>
      <w:r>
        <w:t xml:space="preserve">Данные о заказчике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51"/>
        <w:gridCol w:w="3215"/>
        <w:gridCol w:w="1453"/>
        <w:gridCol w:w="3659"/>
      </w:tblGrid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Организация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ФИО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Телефон</w:t>
            </w:r>
            <w:r/>
          </w:p>
        </w:tc>
        <w:tc>
          <w:tcPr>
            <w:shd w:val="clear" w:color="auto" w:fill="f3f3ff"/>
            <w:tcW w:w="156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ffffff"/>
            <w:tcW w:w="707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</w:pPr>
            <w:r>
              <w:rPr>
                <w:b w:val="0"/>
              </w:rPr>
              <w:t xml:space="preserve">Факс</w:t>
            </w:r>
            <w:r/>
          </w:p>
        </w:tc>
        <w:tc>
          <w:tcPr>
            <w:shd w:val="clear" w:color="auto" w:fill="f3f3ff"/>
            <w:tcW w:w="178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Адрес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E-mail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>
          <w:trHeight w:val="349"/>
        </w:trPr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Объект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>
          <w:trHeight w:val="349"/>
        </w:trPr>
        <w:tc>
          <w:tcPr>
            <w:tcW w:w="949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Комплекс  услуг</w:t>
            </w:r>
            <w:r/>
          </w:p>
        </w:tc>
        <w:tc>
          <w:tcPr>
            <w:gridSpan w:val="3"/>
            <w:shd w:val="clear" w:color="auto" w:fill="f3f3ff"/>
            <w:tcW w:w="4051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/>
            <w:sdt>
              <w:sdtPr>
                <w15:appearance w15:val="boundingBox"/>
                <w:id w:val="-4500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hint="eastAsia" w:ascii="MS Gothic" w:hAnsi="MS Gothic" w:eastAsia="MS Gothic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Поставка оборудования </w:t>
            </w:r>
            <w:sdt>
              <w:sdtPr>
                <w15:appearance w15:val="boundingBox"/>
                <w:id w:val="1547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Проект </w:t>
            </w:r>
            <w:sdt>
              <w:sdtPr>
                <w15:appearance w15:val="boundingBox"/>
                <w:id w:val="20715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hint="eastAsia" w:ascii="MS Gothic" w:hAnsi="MS Gothic" w:eastAsia="MS Gothic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Монтаж</w:t>
            </w:r>
            <w:r>
              <w:rPr>
                <w:b w:val="0"/>
              </w:rPr>
              <w:t xml:space="preserve"> </w:t>
            </w:r>
            <w:sdt>
              <w:sdtPr>
                <w15:appearance w15:val="boundingBox"/>
                <w:id w:val="4713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Техническое обслуживание</w:t>
            </w:r>
            <w:r/>
          </w:p>
        </w:tc>
      </w:tr>
    </w:tbl>
    <w:p>
      <w:pPr>
        <w:pStyle w:val="681"/>
        <w:ind w:right="-366" w:firstLine="34"/>
        <w:jc w:val="left"/>
      </w:pPr>
      <w:r/>
      <w:bookmarkStart w:id="0" w:name="_GoBack"/>
      <w:r/>
      <w:bookmarkEnd w:id="0"/>
      <w:r>
        <w:t xml:space="preserve">Общие данные для проектирования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57"/>
        <w:gridCol w:w="6921"/>
      </w:tblGrid>
      <w:tr>
        <w:trPr>
          <w:cantSplit/>
          <w:trHeight w:val="315"/>
        </w:trPr>
        <w:tc>
          <w:tcPr>
            <w:tcW w:w="1633" w:type="pct"/>
            <w:textDirection w:val="lrTb"/>
            <w:noWrap w:val="false"/>
          </w:tcPr>
          <w:p>
            <w:pPr>
              <w:pStyle w:val="681"/>
              <w:ind w:right="-366"/>
              <w:jc w:val="left"/>
            </w:pPr>
            <w:r>
              <w:rPr>
                <w:b w:val="0"/>
              </w:rPr>
              <w:t xml:space="preserve">Зоны обогрева</w:t>
            </w:r>
            <w:r/>
          </w:p>
        </w:tc>
        <w:tc>
          <w:tcPr>
            <w:tcBorders>
              <w:bottom w:val="single" w:color="auto" w:sz="4" w:space="0"/>
            </w:tcBorders>
            <w:tcW w:w="3367" w:type="pct"/>
            <w:textDirection w:val="lrTb"/>
            <w:noWrap w:val="false"/>
          </w:tcPr>
          <w:tbl>
            <w:tblPr>
              <w:tblStyle w:val="687"/>
              <w:tblpPr w:horzAnchor="page" w:tblpX="3731" w:vertAnchor="text" w:tblpY="-162" w:leftFromText="180" w:topFromText="0" w:rightFromText="180" w:bottomFromText="0"/>
              <w:tblW w:w="0" w:type="auto"/>
              <w:tblLook w:val="04A0" w:firstRow="1" w:lastRow="0" w:firstColumn="1" w:lastColumn="0" w:noHBand="0" w:noVBand="1"/>
            </w:tblPr>
            <w:tblGrid>
              <w:gridCol w:w="306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3068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</w:tbl>
          <w:p>
            <w:r>
              <w:t xml:space="preserve"> </w:t>
            </w:r>
            <w:sdt>
              <w:sdtPr>
                <w15:appearance w15:val="boundingBox"/>
                <w:id w:val="-13804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Пандус</w:t>
            </w:r>
            <w:r>
              <w:t xml:space="preserve">  </w:t>
            </w:r>
            <w:sdt>
              <w:sdtPr>
                <w15:appearance w15:val="boundingBox"/>
                <w:id w:val="34868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Крыльцо </w:t>
            </w:r>
            <w:sdt>
              <w:sdtPr>
                <w15:appearance w15:val="boundingBox"/>
                <w:id w:val="-149316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 xml:space="preserve">☐</w:t>
                </w:r>
              </w:sdtContent>
            </w:sdt>
            <w:r>
              <w:t xml:space="preserve"> Рампа Другое </w:t>
            </w:r>
            <w:r/>
          </w:p>
        </w:tc>
      </w:tr>
      <w:tr>
        <w:trPr>
          <w:cantSplit/>
          <w:trHeight w:val="516"/>
        </w:trPr>
        <w:tc>
          <w:tcPr>
            <w:tcW w:w="1633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  <w:t xml:space="preserve">Материал </w:t>
            </w:r>
            <w:r>
              <w:rPr>
                <w:b w:val="0"/>
              </w:rPr>
              <w:t xml:space="preserve">внешнего покрытия</w:t>
            </w:r>
            <w:r/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3367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/>
            <w:sdt>
              <w:sdtPr>
                <w15:appearance w15:val="boundingBox"/>
                <w:id w:val="-36792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 xml:space="preserve">☐</w:t>
                </w:r>
              </w:sdtContent>
            </w:sdt>
            <w:r>
              <w:t xml:space="preserve"> </w:t>
            </w:r>
            <w:r>
              <w:rPr>
                <w:b w:val="0"/>
              </w:rPr>
              <w:t xml:space="preserve">Гранит</w:t>
            </w:r>
            <w:r>
              <w:t xml:space="preserve">  </w:t>
            </w:r>
            <w:sdt>
              <w:sdtPr>
                <w15:appearance w15:val="boundingBox"/>
                <w:id w:val="15634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 xml:space="preserve">☐</w:t>
                </w:r>
              </w:sdtContent>
            </w:sdt>
            <w:r>
              <w:t xml:space="preserve"> </w:t>
            </w:r>
            <w:r>
              <w:rPr>
                <w:b w:val="0"/>
              </w:rPr>
              <w:t xml:space="preserve">Тротуарная плитка  </w:t>
            </w:r>
            <w:sdt>
              <w:sdtPr>
                <w15:appearance w15:val="boundingBox"/>
                <w:id w:val="-12646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Бетон без покрытия </w:t>
            </w:r>
            <w:r/>
          </w:p>
          <w:p>
            <w:pPr>
              <w:pStyle w:val="681"/>
              <w:ind w:right="-366"/>
              <w:jc w:val="left"/>
              <w:rPr>
                <w:b w:val="0"/>
              </w:rPr>
            </w:pPr>
            <w:r/>
            <w:sdt>
              <w:sdtPr>
                <w15:appearance w15:val="boundingBox"/>
                <w:id w:val="-113501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Асфальт  </w:t>
            </w:r>
            <w:sdt>
              <w:sdtPr>
                <w15:appearance w15:val="boundingBox"/>
                <w:id w:val="16991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Мрамор </w:t>
            </w:r>
            <w:sdt>
              <w:sdtPr>
                <w15:appearance w15:val="boundingBox"/>
                <w:id w:val="17016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Другое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  <w:r/>
          </w:p>
        </w:tc>
      </w:tr>
      <w:tr>
        <w:trPr>
          <w:cantSplit/>
          <w:trHeight w:val="536"/>
        </w:trPr>
        <w:tc>
          <w:tcPr>
            <w:tcW w:w="1633" w:type="pct"/>
            <w:textDirection w:val="lrTb"/>
            <w:noWrap w:val="false"/>
          </w:tcPr>
          <w:p>
            <w:pPr>
              <w:pStyle w:val="681"/>
              <w:ind w:right="-120"/>
              <w:jc w:val="left"/>
              <w:rPr>
                <w:b w:val="0"/>
              </w:rPr>
            </w:pPr>
            <w:r>
              <w:rPr>
                <w:b w:val="0"/>
              </w:rPr>
              <w:t xml:space="preserve">Диапазон температур окружающего воздуха (для работы системы)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</w:tcBorders>
            <w:tcW w:w="3367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>
          <w:cantSplit/>
          <w:trHeight w:val="516"/>
        </w:trPr>
        <w:tc>
          <w:tcPr>
            <w:tcW w:w="1633" w:type="pct"/>
            <w:vAlign w:val="center"/>
            <w:textDirection w:val="lrTb"/>
            <w:noWrap w:val="false"/>
          </w:tcPr>
          <w:p>
            <w:pPr>
              <w:pStyle w:val="681"/>
              <w:ind w:right="-120"/>
              <w:jc w:val="left"/>
              <w:rPr>
                <w:b w:val="0"/>
              </w:rPr>
            </w:pPr>
            <w:r>
              <w:rPr>
                <w:b w:val="0"/>
              </w:rPr>
              <w:t xml:space="preserve">Наличие механических воздействий на поверхность, в которой смонтирована система обогрева</w:t>
            </w:r>
            <w:r/>
          </w:p>
        </w:tc>
        <w:tc>
          <w:tcPr>
            <w:shd w:val="clear" w:color="auto" w:fill="ffffff" w:themeFill="background1"/>
            <w:tcW w:w="3367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/>
            <w:sdt>
              <w:sdtPr>
                <w15:appearance w15:val="boundingBox"/>
                <w:id w:val="4695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Да    </w:t>
            </w:r>
            <w:sdt>
              <w:sdtPr>
                <w15:appearance w15:val="boundingBox"/>
                <w:id w:val="-17662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Нет</w:t>
            </w:r>
            <w:r/>
          </w:p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Описание</w:t>
            </w:r>
            <w:r/>
          </w:p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/>
          </w:p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/>
          </w:p>
        </w:tc>
      </w:tr>
      <w:tr>
        <w:trPr>
          <w:cantSplit/>
          <w:trHeight w:val="516"/>
        </w:trPr>
        <w:tc>
          <w:tcPr>
            <w:tcW w:w="1633" w:type="pct"/>
            <w:vAlign w:val="center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  <w:t xml:space="preserve">Наличие чертежей, планировок, дизайн-проектов</w:t>
            </w:r>
            <w:r/>
          </w:p>
        </w:tc>
        <w:tc>
          <w:tcPr>
            <w:shd w:val="clear" w:color="auto" w:fill="ffffff" w:themeFill="background1"/>
            <w:tcW w:w="3367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/>
            <w:sdt>
              <w:sdtPr>
                <w15:appearance w15:val="boundingBox"/>
                <w:id w:val="-166854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Да    </w:t>
            </w:r>
            <w:sdt>
              <w:sdtPr>
                <w15:appearance w15:val="boundingBox"/>
                <w:id w:val="-10506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 w:val="0"/>
                  </w:rPr>
                  <w:t xml:space="preserve">☐</w:t>
                </w:r>
              </w:sdtContent>
            </w:sdt>
            <w:r>
              <w:rPr>
                <w:b w:val="0"/>
              </w:rPr>
              <w:t xml:space="preserve"> Нет</w:t>
            </w:r>
            <w:r/>
          </w:p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81"/>
        <w:ind w:right="-366" w:firstLine="34"/>
        <w:jc w:val="left"/>
      </w:pPr>
      <w:r>
        <w:t xml:space="preserve">Конструктивные особенности площадей и монтажа</w:t>
      </w:r>
      <w:r>
        <w:t xml:space="preserve">:</w:t>
      </w:r>
      <w:r/>
    </w:p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  <w:t xml:space="preserve">Состав обогреваемой поверхности послойно (слои сверху вниз)</w:t>
      </w:r>
      <w:r/>
    </w:p>
    <w:tbl>
      <w:tblPr>
        <w:tblStyle w:val="687"/>
        <w:tblW w:w="5000" w:type="pct"/>
        <w:tblLook w:val="04A0" w:firstRow="1" w:lastRow="0" w:firstColumn="1" w:lastColumn="0" w:noHBand="0" w:noVBand="1"/>
      </w:tblPr>
      <w:tblGrid>
        <w:gridCol w:w="1973"/>
        <w:gridCol w:w="5534"/>
        <w:gridCol w:w="2771"/>
      </w:tblGrid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  <w:t xml:space="preserve">№ слоя</w:t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Материал слоя</w:t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Толщина слоя, мм</w:t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  <w:t xml:space="preserve">Слой №1</w:t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  <w:t xml:space="preserve">Слой №2</w:t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  <w:t xml:space="preserve">Слой №3</w:t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  <w:t xml:space="preserve">Площади</w:t>
      </w:r>
      <w:r>
        <w:rPr>
          <w:bCs w:val="0"/>
        </w:rPr>
        <w:t xml:space="preserve">     </w:t>
      </w:r>
      <w:r/>
    </w:p>
    <w:tbl>
      <w:tblPr>
        <w:tblStyle w:val="687"/>
        <w:tblW w:w="5000" w:type="pct"/>
        <w:tblLook w:val="04A0" w:firstRow="1" w:lastRow="0" w:firstColumn="1" w:lastColumn="0" w:noHBand="0" w:noVBand="1"/>
      </w:tblPr>
      <w:tblGrid>
        <w:gridCol w:w="1973"/>
        <w:gridCol w:w="5534"/>
        <w:gridCol w:w="2771"/>
      </w:tblGrid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№ участка </w:t>
            </w:r>
            <w:r/>
          </w:p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на плане</w:t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Наименование элемента</w:t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Площадь, </w:t>
            </w:r>
            <w:r>
              <w:rPr>
                <w:b w:val="0"/>
              </w:rPr>
              <w:t xml:space="preserve">м.кв</w:t>
            </w:r>
            <w:r>
              <w:rPr>
                <w:b w:val="0"/>
              </w:rPr>
              <w:t xml:space="preserve">.</w:t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2692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1348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  <w:t xml:space="preserve">Ступени</w:t>
      </w:r>
      <w:r>
        <w:rPr>
          <w:bCs w:val="0"/>
        </w:rPr>
        <w:t xml:space="preserve">      </w:t>
      </w:r>
      <w:r/>
    </w:p>
    <w:tbl>
      <w:tblPr>
        <w:tblStyle w:val="687"/>
        <w:tblW w:w="5000" w:type="pct"/>
        <w:tblLook w:val="04A0" w:firstRow="1" w:lastRow="0" w:firstColumn="1" w:lastColumn="0" w:noHBand="0" w:noVBand="1"/>
      </w:tblPr>
      <w:tblGrid>
        <w:gridCol w:w="1974"/>
        <w:gridCol w:w="1384"/>
        <w:gridCol w:w="1384"/>
        <w:gridCol w:w="1383"/>
        <w:gridCol w:w="1383"/>
        <w:gridCol w:w="1385"/>
        <w:gridCol w:w="1385"/>
      </w:tblGrid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№ участка </w:t>
            </w:r>
            <w:r/>
          </w:p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на плане</w:t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Ширина, м</w:t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Глубина, м</w:t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Высота, м</w:t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Количество ступеней, </w:t>
            </w:r>
            <w:r>
              <w:rPr>
                <w:b w:val="0"/>
              </w:rPr>
              <w:t xml:space="preserve">шт</w:t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Площадь, м2</w:t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 xml:space="preserve">Толщина, мм</w:t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  <w:tr>
        <w:trPr/>
        <w:tc>
          <w:tcPr>
            <w:tcW w:w="960" w:type="pct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3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  <w:tc>
          <w:tcPr>
            <w:shd w:val="clear" w:color="auto" w:fill="auto"/>
            <w:tcW w:w="674" w:type="pct"/>
            <w:textDirection w:val="lrTb"/>
            <w:noWrap w:val="false"/>
          </w:tcPr>
          <w:p>
            <w:pPr>
              <w:pStyle w:val="681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 w:firstLine="34"/>
        <w:jc w:val="left"/>
      </w:pPr>
      <w:r/>
      <w:r/>
    </w:p>
    <w:p>
      <w:pPr>
        <w:pStyle w:val="681"/>
        <w:ind w:right="-366" w:firstLine="34"/>
        <w:jc w:val="left"/>
      </w:pPr>
      <w:r>
        <w:t xml:space="preserve">Шкаф управления</w:t>
      </w:r>
      <w:r/>
    </w:p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  <w:t xml:space="preserve">Регулирование температуры:</w:t>
      </w:r>
      <w:r/>
    </w:p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</w:r>
      <w:r/>
    </w:p>
    <w:p>
      <w:pPr>
        <w:pStyle w:val="681"/>
        <w:ind w:right="-366" w:firstLine="34"/>
        <w:jc w:val="left"/>
        <w:rPr>
          <w:b w:val="0"/>
        </w:rPr>
      </w:pPr>
      <w:r/>
      <w:sdt>
        <w:sdtPr>
          <w15:appearance w15:val="boundingBox"/>
          <w:id w:val="-665863274"/>
          <w14:checkbox>
            <w14:checked w14:val="0"/>
            <w14:checkedState w14:val="2612" w14:font="MS Gothic"/>
            <w14:uncheckedState w14:val="2610" w14:font="MS Gothic"/>
          </w14:checkbox>
          <w:rPr>
            <w:b w:val="0"/>
          </w:rPr>
        </w:sdtPr>
        <w:sdtContent>
          <w:r>
            <w:rPr>
              <w:rFonts w:ascii="Segoe UI Symbol" w:hAnsi="Segoe UI Symbol" w:eastAsia="MS Gothic" w:cs="Segoe UI Symbol"/>
              <w:b w:val="0"/>
            </w:rPr>
            <w:t xml:space="preserve">☐</w:t>
          </w:r>
        </w:sdtContent>
      </w:sdt>
      <w:r>
        <w:rPr>
          <w:b w:val="0"/>
        </w:rPr>
        <w:t xml:space="preserve"> Автоматическое, с регулированием по температуре</w:t>
      </w:r>
      <w:r/>
    </w:p>
    <w:p>
      <w:pPr>
        <w:pStyle w:val="681"/>
        <w:ind w:right="-366" w:firstLine="34"/>
        <w:jc w:val="left"/>
        <w:rPr>
          <w:b w:val="0"/>
        </w:rPr>
      </w:pPr>
      <w:r/>
      <w:sdt>
        <w:sdtPr>
          <w15:appearance w15:val="boundingBox"/>
          <w:id w:val="-55787773"/>
          <w14:checkbox>
            <w14:checked w14:val="0"/>
            <w14:checkedState w14:val="2612" w14:font="MS Gothic"/>
            <w14:uncheckedState w14:val="2610" w14:font="MS Gothic"/>
          </w14:checkbox>
          <w:rPr>
            <w:b w:val="0"/>
          </w:rPr>
        </w:sdtPr>
        <w:sdtContent>
          <w:r>
            <w:rPr>
              <w:rFonts w:ascii="Segoe UI Symbol" w:hAnsi="Segoe UI Symbol" w:eastAsia="MS Gothic" w:cs="Segoe UI Symbol"/>
              <w:b w:val="0"/>
            </w:rPr>
            <w:t xml:space="preserve">☐</w:t>
          </w:r>
        </w:sdtContent>
      </w:sdt>
      <w:r>
        <w:rPr>
          <w:b w:val="0"/>
        </w:rPr>
        <w:t xml:space="preserve"> Автоматическое, с регулированием по температуре, осадкам и талой воде</w:t>
      </w:r>
      <w:r/>
    </w:p>
    <w:p>
      <w:pPr>
        <w:pStyle w:val="681"/>
        <w:ind w:right="-366" w:firstLine="34"/>
        <w:jc w:val="left"/>
        <w:rPr>
          <w:b w:val="0"/>
        </w:rPr>
      </w:pPr>
      <w:r/>
      <w:sdt>
        <w:sdtPr>
          <w15:appearance w15:val="boundingBox"/>
          <w:id w:val="1598902920"/>
          <w14:checkbox>
            <w14:checked w14:val="0"/>
            <w14:checkedState w14:val="2612" w14:font="MS Gothic"/>
            <w14:uncheckedState w14:val="2610" w14:font="MS Gothic"/>
          </w14:checkbox>
          <w:rPr>
            <w:b w:val="0"/>
          </w:rPr>
        </w:sdtPr>
        <w:sdtContent>
          <w:r>
            <w:rPr>
              <w:rFonts w:ascii="Segoe UI Symbol" w:hAnsi="Segoe UI Symbol" w:eastAsia="MS Gothic" w:cs="Segoe UI Symbol"/>
              <w:b w:val="0"/>
            </w:rPr>
            <w:t xml:space="preserve">☐</w:t>
          </w:r>
        </w:sdtContent>
      </w:sdt>
      <w:r>
        <w:rPr>
          <w:b w:val="0"/>
        </w:rPr>
        <w:t xml:space="preserve"> Ручное</w:t>
      </w:r>
      <w:r/>
    </w:p>
    <w:p>
      <w:pPr>
        <w:pStyle w:val="681"/>
        <w:ind w:right="-366" w:firstLine="34"/>
        <w:jc w:val="left"/>
        <w:rPr>
          <w:b w:val="0"/>
        </w:rPr>
      </w:pPr>
      <w:r/>
      <w:sdt>
        <w:sdtPr>
          <w15:appearance w15:val="boundingBox"/>
          <w:id w:val="1020585118"/>
          <w14:checkbox>
            <w14:checked w14:val="0"/>
            <w14:checkedState w14:val="2612" w14:font="MS Gothic"/>
            <w14:uncheckedState w14:val="2610" w14:font="MS Gothic"/>
          </w14:checkbox>
          <w:rPr>
            <w:b w:val="0"/>
          </w:rPr>
        </w:sdtPr>
        <w:sdtContent>
          <w:r>
            <w:rPr>
              <w:rFonts w:ascii="Segoe UI Symbol" w:hAnsi="Segoe UI Symbol" w:eastAsia="MS Gothic" w:cs="Segoe UI Symbol"/>
              <w:b w:val="0"/>
            </w:rPr>
            <w:t xml:space="preserve">☐</w:t>
          </w:r>
        </w:sdtContent>
      </w:sdt>
      <w:r>
        <w:rPr>
          <w:b w:val="0"/>
        </w:rPr>
        <w:t xml:space="preserve"> Не требуется</w:t>
      </w:r>
      <w:r>
        <w:rPr>
          <w:b w:val="0"/>
        </w:rPr>
        <w:t xml:space="preserve"> </w:t>
      </w:r>
      <w:r/>
    </w:p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  <w:t xml:space="preserve">Расположение шкафа </w:t>
      </w:r>
      <w:r/>
    </w:p>
    <w:tbl>
      <w:tblPr>
        <w:tblStyle w:val="687"/>
        <w:tblW w:w="0" w:type="auto"/>
        <w:tblLook w:val="04A0" w:firstRow="1" w:lastRow="0" w:firstColumn="1" w:lastColumn="0" w:noHBand="0" w:noVBand="1"/>
      </w:tblPr>
      <w:tblGrid>
        <w:gridCol w:w="10278"/>
      </w:tblGrid>
      <w:tr>
        <w:trPr/>
        <w:tc>
          <w:tcPr>
            <w:shd w:val="clear" w:color="auto" w:fill="f3f3ff"/>
            <w:tcW w:w="10278" w:type="dxa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</w:r>
      <w:r/>
    </w:p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  <w:t xml:space="preserve">Схема электропитания</w:t>
      </w:r>
      <w:r/>
    </w:p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  <w:t xml:space="preserve"> </w:t>
      </w:r>
      <w:r/>
    </w:p>
    <w:p>
      <w:pPr>
        <w:pStyle w:val="681"/>
        <w:ind w:right="-366" w:firstLine="34"/>
        <w:jc w:val="left"/>
        <w:rPr>
          <w:b w:val="0"/>
        </w:rPr>
      </w:pPr>
      <w:r/>
      <w:sdt>
        <w:sdtPr>
          <w15:appearance w15:val="boundingBox"/>
          <w:id w:val="273295938"/>
          <w14:checkbox>
            <w14:checked w14:val="0"/>
            <w14:checkedState w14:val="2612" w14:font="MS Gothic"/>
            <w14:uncheckedState w14:val="2610" w14:font="MS Gothic"/>
          </w14:checkbox>
          <w:rPr>
            <w:b w:val="0"/>
          </w:rPr>
        </w:sdtPr>
        <w:sdtContent>
          <w:r>
            <w:rPr>
              <w:rFonts w:ascii="Segoe UI Symbol" w:hAnsi="Segoe UI Symbol" w:eastAsia="MS Gothic" w:cs="Segoe UI Symbol"/>
              <w:b w:val="0"/>
            </w:rPr>
            <w:t xml:space="preserve">☐</w:t>
          </w:r>
        </w:sdtContent>
      </w:sdt>
      <w:r>
        <w:rPr>
          <w:b w:val="0"/>
        </w:rPr>
        <w:t xml:space="preserve"> однофазная  </w:t>
      </w:r>
      <w:sdt>
        <w:sdtPr>
          <w15:appearance w15:val="boundingBox"/>
          <w:id w:val="-1256211722"/>
          <w14:checkbox>
            <w14:checked w14:val="0"/>
            <w14:checkedState w14:val="2612" w14:font="MS Gothic"/>
            <w14:uncheckedState w14:val="2610" w14:font="MS Gothic"/>
          </w14:checkbox>
          <w:rPr>
            <w:b w:val="0"/>
          </w:rPr>
        </w:sdtPr>
        <w:sdtContent>
          <w:r>
            <w:rPr>
              <w:rFonts w:ascii="Segoe UI Symbol" w:hAnsi="Segoe UI Symbol" w:eastAsia="MS Gothic" w:cs="Segoe UI Symbol"/>
              <w:b w:val="0"/>
            </w:rPr>
            <w:t xml:space="preserve">☐</w:t>
          </w:r>
        </w:sdtContent>
      </w:sdt>
      <w:r>
        <w:rPr>
          <w:b w:val="0"/>
        </w:rPr>
        <w:t xml:space="preserve">  трехфазная</w:t>
      </w:r>
      <w:r/>
    </w:p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  <w:t xml:space="preserve">Если есть ограничения по мощности, то указать, сколько выделено под обогрев</w:t>
      </w:r>
      <w:r/>
    </w:p>
    <w:tbl>
      <w:tblPr>
        <w:tblStyle w:val="687"/>
        <w:tblW w:w="0" w:type="auto"/>
        <w:tblLook w:val="04A0" w:firstRow="1" w:lastRow="0" w:firstColumn="1" w:lastColumn="0" w:noHBand="0" w:noVBand="1"/>
      </w:tblPr>
      <w:tblGrid>
        <w:gridCol w:w="10278"/>
      </w:tblGrid>
      <w:tr>
        <w:trPr/>
        <w:tc>
          <w:tcPr>
            <w:shd w:val="clear" w:color="auto" w:fill="f3f3ff"/>
            <w:tcW w:w="10278" w:type="dxa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</w:r>
      <w:r/>
    </w:p>
    <w:p>
      <w:pPr>
        <w:pStyle w:val="681"/>
        <w:ind w:right="-366" w:firstLine="34"/>
        <w:jc w:val="left"/>
        <w:rPr>
          <w:bCs w:val="0"/>
        </w:rPr>
      </w:pPr>
      <w:r>
        <w:rPr>
          <w:bCs w:val="0"/>
        </w:rPr>
        <w:t xml:space="preserve">Дополнительные сведения:</w:t>
      </w:r>
      <w:r/>
    </w:p>
    <w:tbl>
      <w:tblPr>
        <w:tblStyle w:val="687"/>
        <w:tblW w:w="0" w:type="auto"/>
        <w:tblLook w:val="04A0" w:firstRow="1" w:lastRow="0" w:firstColumn="1" w:lastColumn="0" w:noHBand="0" w:noVBand="1"/>
      </w:tblPr>
      <w:tblGrid>
        <w:gridCol w:w="10278"/>
      </w:tblGrid>
      <w:tr>
        <w:trPr/>
        <w:tc>
          <w:tcPr>
            <w:shd w:val="clear" w:color="auto" w:fill="f3f3ff"/>
            <w:tcW w:w="10278" w:type="dxa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 w:firstLine="34"/>
        <w:jc w:val="left"/>
        <w:rPr>
          <w:b w:val="0"/>
        </w:rPr>
      </w:pPr>
      <w:r>
        <w:rPr>
          <w:b w:val="0"/>
        </w:rPr>
      </w:r>
      <w:r/>
    </w:p>
    <w:p>
      <w:pPr>
        <w:pStyle w:val="681"/>
        <w:ind w:right="-366" w:firstLine="34"/>
        <w:jc w:val="left"/>
        <w:rPr>
          <w:b w:val="0"/>
          <w:u w:val="single"/>
        </w:rPr>
      </w:pPr>
      <w:r>
        <w:rPr>
          <w:b w:val="0"/>
        </w:rPr>
        <w:t xml:space="preserve">Дата заполнения листа: </w:t>
      </w:r>
      <w:r/>
    </w:p>
    <w:tbl>
      <w:tblPr>
        <w:tblStyle w:val="687"/>
        <w:tblW w:w="0" w:type="auto"/>
        <w:tblLook w:val="04A0" w:firstRow="1" w:lastRow="0" w:firstColumn="1" w:lastColumn="0" w:noHBand="0" w:noVBand="1"/>
      </w:tblPr>
      <w:tblGrid>
        <w:gridCol w:w="102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278" w:type="dxa"/>
            <w:textDirection w:val="lrTb"/>
            <w:noWrap w:val="false"/>
          </w:tcPr>
          <w:p>
            <w:pPr>
              <w:pStyle w:val="681"/>
              <w:ind w:right="-366"/>
              <w:jc w:val="left"/>
              <w:rPr>
                <w:b w:val="0"/>
              </w:rPr>
            </w:pPr>
            <w:r>
              <w:rPr>
                <w:b w:val="0"/>
              </w:rPr>
            </w:r>
            <w:r/>
          </w:p>
        </w:tc>
      </w:tr>
    </w:tbl>
    <w:p>
      <w:pPr>
        <w:pStyle w:val="681"/>
        <w:ind w:right="-366"/>
        <w:jc w:val="left"/>
        <w:rPr>
          <w:b w:val="0"/>
          <w:u w:val="single"/>
        </w:rPr>
      </w:pPr>
      <w:r>
        <w:rPr>
          <w:b w:val="0"/>
          <w:u w:val="single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426" w:right="851" w:bottom="709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</w:font>
  <w:font w:name="MS Gothic">
    <w:panose1 w:val="020B0609070205080204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rStyle w:val="683"/>
      </w:rPr>
      <w:framePr w:wrap="around" w:vAnchor="text" w:hAnchor="margin" w:xAlign="right" w:y="1"/>
    </w:pPr>
    <w:r/>
    <w:r/>
  </w:p>
  <w:p>
    <w:pPr>
      <w:ind w:right="360"/>
      <w:spacing w:line="360" w:lineRule="auto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rStyle w:val="683"/>
      </w:rPr>
      <w:framePr w:wrap="around" w:vAnchor="text" w:hAnchor="margin" w:xAlign="right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/>
  </w:p>
  <w:p>
    <w:pPr>
      <w:pStyle w:val="68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1440" w:hanging="360"/>
      </w:pPr>
      <w:rPr>
        <w:rFonts w:hint="default" w:ascii="Wingdings" w:hAnsi="Wingdings"/>
        <w:sz w:val="40"/>
        <w:szCs w:val="40"/>
      </w:rPr>
    </w:lvl>
    <w:lvl w:ilvl="1">
      <w:start w:val="1"/>
      <w:numFmt w:val="bullet"/>
      <w:isLgl w:val="false"/>
      <w:suff w:val="tab"/>
      <w:lvlText w:val=""/>
      <w:lvlJc w:val="left"/>
      <w:pPr>
        <w:ind w:left="1440" w:hanging="360"/>
      </w:pPr>
      <w:rPr>
        <w:rFonts w:hint="default" w:ascii="Wingdings" w:hAnsi="Wingdings"/>
        <w:sz w:val="40"/>
        <w:szCs w:val="4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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4"/>
    <w:link w:val="67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4"/>
    <w:link w:val="67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4"/>
    <w:link w:val="673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4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4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4"/>
    <w:link w:val="679"/>
    <w:uiPriority w:val="99"/>
  </w:style>
  <w:style w:type="character" w:styleId="44">
    <w:name w:val="Footer Char"/>
    <w:basedOn w:val="674"/>
    <w:link w:val="680"/>
    <w:uiPriority w:val="99"/>
  </w:style>
  <w:style w:type="character" w:styleId="46">
    <w:name w:val="Caption Char"/>
    <w:basedOn w:val="678"/>
    <w:link w:val="680"/>
    <w:uiPriority w:val="99"/>
  </w:style>
  <w:style w:type="table" w:styleId="48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4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4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rPr>
      <w:sz w:val="24"/>
      <w:szCs w:val="24"/>
    </w:rPr>
  </w:style>
  <w:style w:type="paragraph" w:styleId="671">
    <w:name w:val="Heading 1"/>
    <w:basedOn w:val="670"/>
    <w:next w:val="670"/>
    <w:qFormat/>
    <w:pPr>
      <w:keepNext/>
      <w:outlineLvl w:val="0"/>
    </w:pPr>
    <w:rPr>
      <w:b/>
      <w:bCs/>
    </w:rPr>
  </w:style>
  <w:style w:type="paragraph" w:styleId="672">
    <w:name w:val="Heading 2"/>
    <w:basedOn w:val="670"/>
    <w:next w:val="670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673">
    <w:name w:val="Heading 3"/>
    <w:basedOn w:val="670"/>
    <w:next w:val="670"/>
    <w:qFormat/>
    <w:pPr>
      <w:jc w:val="center"/>
      <w:keepNext/>
      <w:outlineLvl w:val="2"/>
    </w:pPr>
    <w:rPr>
      <w:rFonts w:ascii="Arial" w:hAnsi="Arial" w:cs="Arial"/>
      <w:i/>
      <w:iCs/>
      <w:sz w:val="22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Body Text Indent"/>
    <w:basedOn w:val="670"/>
    <w:pPr>
      <w:ind w:left="1080"/>
    </w:pPr>
  </w:style>
  <w:style w:type="paragraph" w:styleId="678">
    <w:name w:val="Caption"/>
    <w:basedOn w:val="670"/>
    <w:next w:val="670"/>
    <w:qFormat/>
    <w:rPr>
      <w:b/>
      <w:bCs/>
    </w:rPr>
  </w:style>
  <w:style w:type="paragraph" w:styleId="679">
    <w:name w:val="Header"/>
    <w:basedOn w:val="670"/>
    <w:pPr>
      <w:tabs>
        <w:tab w:val="center" w:pos="4677" w:leader="none"/>
        <w:tab w:val="right" w:pos="9355" w:leader="none"/>
      </w:tabs>
    </w:pPr>
  </w:style>
  <w:style w:type="paragraph" w:styleId="680">
    <w:name w:val="Footer"/>
    <w:basedOn w:val="670"/>
    <w:pPr>
      <w:tabs>
        <w:tab w:val="center" w:pos="4677" w:leader="none"/>
        <w:tab w:val="right" w:pos="9355" w:leader="none"/>
      </w:tabs>
    </w:pPr>
  </w:style>
  <w:style w:type="paragraph" w:styleId="681">
    <w:name w:val="Body Text"/>
    <w:basedOn w:val="670"/>
    <w:pPr>
      <w:ind w:right="4314"/>
      <w:jc w:val="center"/>
    </w:pPr>
    <w:rPr>
      <w:b/>
      <w:bCs/>
    </w:rPr>
  </w:style>
  <w:style w:type="paragraph" w:styleId="682">
    <w:name w:val="Body Text Indent 2"/>
    <w:basedOn w:val="670"/>
    <w:pPr>
      <w:ind w:firstLine="708"/>
    </w:pPr>
    <w:rPr>
      <w:rFonts w:ascii="Arial" w:hAnsi="Arial" w:cs="Arial"/>
      <w:sz w:val="22"/>
    </w:rPr>
  </w:style>
  <w:style w:type="character" w:styleId="683">
    <w:name w:val="page number"/>
    <w:basedOn w:val="674"/>
  </w:style>
  <w:style w:type="character" w:styleId="684">
    <w:name w:val="Strong"/>
    <w:qFormat/>
    <w:rPr>
      <w:b/>
    </w:rPr>
  </w:style>
  <w:style w:type="paragraph" w:styleId="685">
    <w:name w:val="Balloon Text"/>
    <w:basedOn w:val="670"/>
    <w:link w:val="686"/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link w:val="685"/>
    <w:rPr>
      <w:rFonts w:ascii="Segoe UI" w:hAnsi="Segoe UI" w:cs="Segoe UI"/>
      <w:sz w:val="18"/>
      <w:szCs w:val="18"/>
    </w:rPr>
  </w:style>
  <w:style w:type="table" w:styleId="687">
    <w:name w:val="Table Grid"/>
    <w:basedOn w:val="67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6657-899E-4A2C-9C1F-78A278F9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организации (лица) заполнившей опросный лист</dc:title>
  <dc:creator>Alexandr Leonov</dc:creator>
  <cp:revision>22</cp:revision>
  <dcterms:created xsi:type="dcterms:W3CDTF">2022-08-25T12:48:00Z</dcterms:created>
  <dcterms:modified xsi:type="dcterms:W3CDTF">2024-11-05T09:31:15Z</dcterms:modified>
</cp:coreProperties>
</file>